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7A6F" w14:textId="77777777" w:rsidR="00EE4225" w:rsidRPr="003C0809" w:rsidRDefault="00EE4225" w:rsidP="00EE4225">
      <w:pPr>
        <w:jc w:val="center"/>
        <w:rPr>
          <w:b/>
          <w:bCs/>
        </w:rPr>
      </w:pPr>
      <w:r w:rsidRPr="003C0809">
        <w:rPr>
          <w:b/>
          <w:bCs/>
        </w:rPr>
        <w:t xml:space="preserve">DOCKET NO. </w:t>
      </w:r>
      <w:r w:rsidR="00673503">
        <w:rPr>
          <w:b/>
          <w:bCs/>
        </w:rPr>
        <w:t>533</w:t>
      </w:r>
      <w:r w:rsidR="00FA74AD">
        <w:rPr>
          <w:b/>
          <w:bCs/>
        </w:rPr>
        <w:t>26</w:t>
      </w:r>
    </w:p>
    <w:p w14:paraId="374AB297"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16F0F2D5" w14:textId="77777777" w:rsidTr="004B1006">
        <w:tc>
          <w:tcPr>
            <w:tcW w:w="4608" w:type="dxa"/>
          </w:tcPr>
          <w:p w14:paraId="47B22285" w14:textId="77777777" w:rsidR="00EE4225" w:rsidRPr="003F0E0B" w:rsidRDefault="00FA74AD" w:rsidP="004B1006">
            <w:pPr>
              <w:jc w:val="left"/>
              <w:rPr>
                <w:b/>
                <w:bCs/>
                <w:caps/>
                <w:szCs w:val="24"/>
              </w:rPr>
            </w:pPr>
            <w:r w:rsidRPr="00FA74AD">
              <w:rPr>
                <w:b/>
                <w:caps/>
                <w:szCs w:val="24"/>
              </w:rPr>
              <w:t>APPLICATION OF CSWR-TEXAS UTILITY OPERATING COMPANY LLC AND ARANSAS BAY UTILITIES CO., LLC FOR SALE, TRANSFER, OR MERGER OF FACILITIES AND CERTIFICATE RIGHTS IN ARANSAS COUNTY</w:t>
            </w:r>
          </w:p>
        </w:tc>
        <w:tc>
          <w:tcPr>
            <w:tcW w:w="360" w:type="dxa"/>
          </w:tcPr>
          <w:p w14:paraId="17E33617" w14:textId="77777777" w:rsidR="00EE4225" w:rsidRPr="007C1B02" w:rsidRDefault="00EE4225" w:rsidP="004B1006">
            <w:pPr>
              <w:rPr>
                <w:b/>
              </w:rPr>
            </w:pPr>
            <w:r w:rsidRPr="007C1B02">
              <w:rPr>
                <w:b/>
              </w:rPr>
              <w:t>§</w:t>
            </w:r>
          </w:p>
          <w:p w14:paraId="029EC7CE" w14:textId="77777777" w:rsidR="00EE4225" w:rsidRPr="007C1B02" w:rsidRDefault="00EE4225" w:rsidP="004B1006">
            <w:pPr>
              <w:rPr>
                <w:b/>
              </w:rPr>
            </w:pPr>
            <w:r w:rsidRPr="007C1B02">
              <w:rPr>
                <w:b/>
              </w:rPr>
              <w:t>§</w:t>
            </w:r>
          </w:p>
          <w:p w14:paraId="2063ED33" w14:textId="77777777" w:rsidR="00EE4225" w:rsidRPr="007C1B02" w:rsidRDefault="00EE4225" w:rsidP="004B1006">
            <w:pPr>
              <w:rPr>
                <w:b/>
              </w:rPr>
            </w:pPr>
            <w:r w:rsidRPr="007C1B02">
              <w:rPr>
                <w:b/>
              </w:rPr>
              <w:t>§</w:t>
            </w:r>
          </w:p>
          <w:p w14:paraId="348F7C52" w14:textId="77777777" w:rsidR="00EE4225" w:rsidRPr="007C1B02" w:rsidRDefault="00EE4225" w:rsidP="004B1006">
            <w:pPr>
              <w:rPr>
                <w:b/>
              </w:rPr>
            </w:pPr>
            <w:r w:rsidRPr="007C1B02">
              <w:rPr>
                <w:b/>
              </w:rPr>
              <w:t>§</w:t>
            </w:r>
          </w:p>
          <w:p w14:paraId="7FA12882" w14:textId="77777777" w:rsidR="00EE4225" w:rsidRDefault="00EE4225" w:rsidP="004B1006">
            <w:pPr>
              <w:rPr>
                <w:b/>
              </w:rPr>
            </w:pPr>
            <w:r>
              <w:rPr>
                <w:b/>
              </w:rPr>
              <w:t>§</w:t>
            </w:r>
          </w:p>
          <w:p w14:paraId="649BF172" w14:textId="77777777" w:rsidR="00673503" w:rsidRDefault="00673503" w:rsidP="004B1006">
            <w:pPr>
              <w:rPr>
                <w:b/>
              </w:rPr>
            </w:pPr>
            <w:r>
              <w:rPr>
                <w:b/>
              </w:rPr>
              <w:t>§</w:t>
            </w:r>
          </w:p>
          <w:p w14:paraId="4D8A83BF" w14:textId="77777777" w:rsidR="00673503" w:rsidRPr="007C1B02" w:rsidRDefault="00673503" w:rsidP="004B1006">
            <w:pPr>
              <w:rPr>
                <w:b/>
              </w:rPr>
            </w:pPr>
          </w:p>
        </w:tc>
        <w:tc>
          <w:tcPr>
            <w:tcW w:w="4788" w:type="dxa"/>
          </w:tcPr>
          <w:p w14:paraId="55ED0E5A" w14:textId="77777777" w:rsidR="00EE4225" w:rsidRPr="007C1B02" w:rsidRDefault="00EE4225" w:rsidP="004B1006">
            <w:pPr>
              <w:pStyle w:val="Docketstyle"/>
              <w:spacing w:line="240" w:lineRule="auto"/>
              <w:jc w:val="center"/>
              <w:rPr>
                <w:bCs/>
              </w:rPr>
            </w:pPr>
            <w:r w:rsidRPr="007C1B02">
              <w:rPr>
                <w:bCs/>
              </w:rPr>
              <w:t>PUBLIC UTILITY COMMISSION</w:t>
            </w:r>
          </w:p>
          <w:p w14:paraId="024C75FB" w14:textId="77777777" w:rsidR="00D33214" w:rsidRDefault="00D33214" w:rsidP="00D33214">
            <w:pPr>
              <w:pStyle w:val="Docketstyle"/>
              <w:spacing w:line="240" w:lineRule="auto"/>
              <w:rPr>
                <w:bCs/>
              </w:rPr>
            </w:pPr>
          </w:p>
          <w:p w14:paraId="4A56C525" w14:textId="77777777" w:rsidR="00673503" w:rsidRPr="007C1B02" w:rsidRDefault="00673503" w:rsidP="004B1006">
            <w:pPr>
              <w:pStyle w:val="Docketstyle"/>
              <w:spacing w:line="240" w:lineRule="auto"/>
              <w:jc w:val="center"/>
              <w:rPr>
                <w:bCs/>
              </w:rPr>
            </w:pPr>
          </w:p>
          <w:p w14:paraId="7DD607AA" w14:textId="77777777" w:rsidR="00EE4225" w:rsidRPr="007C1B02" w:rsidRDefault="00EE4225" w:rsidP="004B1006">
            <w:pPr>
              <w:pStyle w:val="Docketstyle"/>
              <w:spacing w:line="240" w:lineRule="auto"/>
              <w:jc w:val="center"/>
              <w:rPr>
                <w:bCs/>
              </w:rPr>
            </w:pPr>
            <w:r w:rsidRPr="007C1B02">
              <w:rPr>
                <w:bCs/>
              </w:rPr>
              <w:t>OF TEXAS</w:t>
            </w:r>
          </w:p>
        </w:tc>
      </w:tr>
    </w:tbl>
    <w:p w14:paraId="34A08269" w14:textId="77777777" w:rsidR="00B275A1" w:rsidRDefault="00B275A1" w:rsidP="00B275A1">
      <w:pPr>
        <w:pStyle w:val="Documentheading"/>
        <w:rPr>
          <w:sz w:val="24"/>
          <w:szCs w:val="24"/>
        </w:rPr>
      </w:pPr>
    </w:p>
    <w:p w14:paraId="0CB7D65B" w14:textId="402B9995" w:rsidR="00B275A1" w:rsidRPr="00261AFE" w:rsidRDefault="00B275A1" w:rsidP="00B275A1">
      <w:pPr>
        <w:pStyle w:val="Documentheading"/>
        <w:rPr>
          <w:sz w:val="24"/>
          <w:szCs w:val="24"/>
        </w:rPr>
      </w:pPr>
      <w:r>
        <w:rPr>
          <w:sz w:val="24"/>
          <w:szCs w:val="24"/>
        </w:rPr>
        <w:t>COMMISSION STAFF’S RE</w:t>
      </w:r>
      <w:r w:rsidR="00323500">
        <w:rPr>
          <w:sz w:val="24"/>
          <w:szCs w:val="24"/>
        </w:rPr>
        <w:t>quest for extension</w:t>
      </w:r>
    </w:p>
    <w:p w14:paraId="03A71D3B" w14:textId="77777777" w:rsidR="00B275A1" w:rsidRPr="001F2C12" w:rsidRDefault="00B275A1" w:rsidP="00B275A1">
      <w:pPr>
        <w:pStyle w:val="Documentheading"/>
        <w:rPr>
          <w:sz w:val="24"/>
          <w:szCs w:val="24"/>
        </w:rPr>
      </w:pPr>
    </w:p>
    <w:p w14:paraId="3D190E71" w14:textId="28133EF7" w:rsidR="00FA74AD" w:rsidRPr="00FA74AD" w:rsidRDefault="00B275A1" w:rsidP="000B142E">
      <w:pPr>
        <w:spacing w:line="360" w:lineRule="auto"/>
      </w:pPr>
      <w:r>
        <w:tab/>
      </w:r>
      <w:r w:rsidR="000B142E" w:rsidRPr="000B142E">
        <w:t>On March 10, 2022, CSWR-Texas Utility Operating Company, LLC (CSWR-Texas) and Aransas Bay Utilities Co., LLC (Aransas Bay Utilities) (collectively, the Applicants) filed an application for sale, transfer, or merger (STM) of facilities and certificate rights in Aransas County. Specifically, CSWR-Texas seeks approval to acquire facilities and to transfer water and sewer service areas held under water Certificate of Convenience and Necessity (CCN) No. 13290 and sewer CCN No. 21120. The requested water area includes approximately 282 acres, 409 water customer connections, and 35 sewer customer connections. The Applicants filed supplemental information on March 28,</w:t>
      </w:r>
      <w:r w:rsidR="0027536D">
        <w:t xml:space="preserve"> </w:t>
      </w:r>
      <w:r w:rsidR="000B142E" w:rsidRPr="000B142E">
        <w:t>2022</w:t>
      </w:r>
      <w:r w:rsidR="0027536D">
        <w:t>, April 14, 2022,</w:t>
      </w:r>
      <w:r w:rsidR="00323500">
        <w:t xml:space="preserve"> </w:t>
      </w:r>
      <w:r w:rsidR="0027536D">
        <w:t>May 9, 2022</w:t>
      </w:r>
      <w:r w:rsidR="00323500">
        <w:t>, June 14, 2022, and June 20, 2022.</w:t>
      </w:r>
    </w:p>
    <w:p w14:paraId="054BCCC3" w14:textId="1138B0F2" w:rsidR="00B275A1" w:rsidRDefault="00B275A1" w:rsidP="002B1432">
      <w:pPr>
        <w:spacing w:line="360" w:lineRule="auto"/>
      </w:pPr>
      <w:r>
        <w:rPr>
          <w:szCs w:val="24"/>
        </w:rPr>
        <w:tab/>
      </w:r>
      <w:r w:rsidR="00EE4225">
        <w:t xml:space="preserve">On </w:t>
      </w:r>
      <w:r w:rsidR="00323500">
        <w:t>May 26</w:t>
      </w:r>
      <w:r w:rsidR="0078431C">
        <w:t>,</w:t>
      </w:r>
      <w:r w:rsidR="00673503">
        <w:t xml:space="preserve"> 2022,</w:t>
      </w:r>
      <w:r w:rsidR="0078431C">
        <w:t xml:space="preserve"> </w:t>
      </w:r>
      <w:r w:rsidR="00EE4225">
        <w:t>the administrative law judge</w:t>
      </w:r>
      <w:r w:rsidR="0027536D">
        <w:t xml:space="preserve"> (ALJ)</w:t>
      </w:r>
      <w:r w:rsidR="00EE4225">
        <w:t xml:space="preserve"> </w:t>
      </w:r>
      <w:r w:rsidR="005829F3">
        <w:t>filed</w:t>
      </w:r>
      <w:r w:rsidR="00EE4225">
        <w:t xml:space="preserve"> Order No. </w:t>
      </w:r>
      <w:r w:rsidR="00323500">
        <w:t>3</w:t>
      </w:r>
      <w:r w:rsidR="00EE4225">
        <w:t xml:space="preserve">, </w:t>
      </w:r>
      <w:r w:rsidR="0027536D">
        <w:t xml:space="preserve">requiring </w:t>
      </w:r>
      <w:r w:rsidR="001028E2">
        <w:t xml:space="preserve">the </w:t>
      </w:r>
      <w:r w:rsidR="00EE4225">
        <w:t>Staff</w:t>
      </w:r>
      <w:r w:rsidR="00B927B2">
        <w:t xml:space="preserve"> (Staff)</w:t>
      </w:r>
      <w:r w:rsidR="001028E2">
        <w:t xml:space="preserve"> of the Public Utility Commission of Texas (</w:t>
      </w:r>
      <w:r w:rsidR="00B927B2">
        <w:t>Commission</w:t>
      </w:r>
      <w:r w:rsidR="001028E2">
        <w:t>)</w:t>
      </w:r>
      <w:r w:rsidR="00EE4225">
        <w:t xml:space="preserve"> to f</w:t>
      </w:r>
      <w:r w:rsidR="00323500">
        <w:t>ile a request for a hearing or final recommendation on approval of the sale and CCN amendment by</w:t>
      </w:r>
      <w:r w:rsidR="00F73809">
        <w:t xml:space="preserve"> </w:t>
      </w:r>
      <w:r w:rsidR="00323500">
        <w:t>June 28</w:t>
      </w:r>
      <w:r w:rsidR="00F73809">
        <w:t>, 2022</w:t>
      </w:r>
      <w:r w:rsidR="00EE4225">
        <w:t>. Therefore, this pleading is timely filed</w:t>
      </w:r>
      <w:r w:rsidR="005E1C8E">
        <w:t>.</w:t>
      </w:r>
    </w:p>
    <w:p w14:paraId="47FB01CC" w14:textId="77777777" w:rsidR="00870785" w:rsidRDefault="00870785" w:rsidP="002B1432">
      <w:pPr>
        <w:spacing w:line="360" w:lineRule="auto"/>
      </w:pPr>
    </w:p>
    <w:p w14:paraId="0380C85A" w14:textId="62DD8E06" w:rsidR="00870785" w:rsidRDefault="00323500" w:rsidP="009C4922">
      <w:pPr>
        <w:pStyle w:val="ListParagraph"/>
        <w:numPr>
          <w:ilvl w:val="0"/>
          <w:numId w:val="1"/>
        </w:numPr>
        <w:spacing w:line="360" w:lineRule="auto"/>
        <w:ind w:left="0" w:firstLine="0"/>
        <w:contextualSpacing w:val="0"/>
        <w:jc w:val="center"/>
        <w:rPr>
          <w:b/>
        </w:rPr>
      </w:pPr>
      <w:r>
        <w:rPr>
          <w:b/>
        </w:rPr>
        <w:t>REQUEST FOR EXTENSION</w:t>
      </w:r>
    </w:p>
    <w:p w14:paraId="01CEA4DD" w14:textId="45C0C4B2" w:rsidR="00323500" w:rsidRDefault="00323500" w:rsidP="00323500">
      <w:pPr>
        <w:spacing w:line="360" w:lineRule="auto"/>
        <w:ind w:firstLine="720"/>
        <w:rPr>
          <w:bCs/>
        </w:rPr>
      </w:pPr>
      <w:r>
        <w:t xml:space="preserve">In accordance with 16 TAC </w:t>
      </w:r>
      <w:r>
        <w:rPr>
          <w:bCs/>
        </w:rPr>
        <w:t xml:space="preserve">§ 22.4(b), Staff may request that the time allowed for filing any documents be extended for good cause. Staff requires additional time to review the application. Accordingly, Staff requests that its deadline to file a request for a hearing or final recommendation on </w:t>
      </w:r>
      <w:r w:rsidR="007E01A6">
        <w:rPr>
          <w:bCs/>
        </w:rPr>
        <w:t>approval of the sale and CCN amendment</w:t>
      </w:r>
      <w:r>
        <w:rPr>
          <w:bCs/>
        </w:rPr>
        <w:t xml:space="preserve"> be extended to </w:t>
      </w:r>
      <w:r w:rsidR="007E01A6">
        <w:rPr>
          <w:bCs/>
        </w:rPr>
        <w:t>July 12</w:t>
      </w:r>
      <w:r>
        <w:rPr>
          <w:bCs/>
        </w:rPr>
        <w:t xml:space="preserve">, 2022. Staff has consulted with </w:t>
      </w:r>
      <w:r w:rsidR="007E01A6">
        <w:rPr>
          <w:bCs/>
        </w:rPr>
        <w:t xml:space="preserve">the </w:t>
      </w:r>
      <w:proofErr w:type="gramStart"/>
      <w:r w:rsidR="007E01A6">
        <w:rPr>
          <w:bCs/>
        </w:rPr>
        <w:t>Applicants</w:t>
      </w:r>
      <w:proofErr w:type="gramEnd"/>
      <w:r w:rsidR="007E01A6">
        <w:rPr>
          <w:bCs/>
        </w:rPr>
        <w:t xml:space="preserve"> </w:t>
      </w:r>
      <w:r>
        <w:rPr>
          <w:bCs/>
        </w:rPr>
        <w:t xml:space="preserve">and they are unopposed to this extension request. </w:t>
      </w:r>
    </w:p>
    <w:p w14:paraId="7E92E4FB" w14:textId="59BB15C7" w:rsidR="00063447" w:rsidRPr="001028E2" w:rsidRDefault="00063447" w:rsidP="001028E2">
      <w:pPr>
        <w:spacing w:line="360" w:lineRule="auto"/>
        <w:ind w:firstLine="720"/>
      </w:pPr>
    </w:p>
    <w:p w14:paraId="64676B8A" w14:textId="0F46B363" w:rsidR="00DE7F80" w:rsidRDefault="00DE7F80" w:rsidP="00B275A1">
      <w:pPr>
        <w:spacing w:line="360" w:lineRule="auto"/>
        <w:rPr>
          <w:szCs w:val="24"/>
        </w:rPr>
      </w:pPr>
    </w:p>
    <w:p w14:paraId="265CA4D3" w14:textId="4B2BED8C" w:rsidR="007E01A6" w:rsidRDefault="007E01A6" w:rsidP="00B275A1">
      <w:pPr>
        <w:spacing w:line="360" w:lineRule="auto"/>
        <w:rPr>
          <w:szCs w:val="24"/>
        </w:rPr>
      </w:pPr>
    </w:p>
    <w:p w14:paraId="6F44E4DB" w14:textId="77777777" w:rsidR="007E01A6" w:rsidRDefault="007E01A6" w:rsidP="00B275A1">
      <w:pPr>
        <w:spacing w:line="360" w:lineRule="auto"/>
        <w:rPr>
          <w:szCs w:val="24"/>
        </w:rPr>
      </w:pPr>
    </w:p>
    <w:p w14:paraId="1EA358A7" w14:textId="77777777" w:rsidR="00B275A1" w:rsidRPr="00006925" w:rsidRDefault="00935EFA" w:rsidP="00701C54">
      <w:pPr>
        <w:numPr>
          <w:ilvl w:val="0"/>
          <w:numId w:val="1"/>
        </w:numPr>
        <w:spacing w:before="240" w:line="360" w:lineRule="auto"/>
        <w:ind w:left="720"/>
        <w:jc w:val="center"/>
        <w:rPr>
          <w:b/>
        </w:rPr>
      </w:pPr>
      <w:r>
        <w:rPr>
          <w:b/>
        </w:rPr>
        <w:lastRenderedPageBreak/>
        <w:t>C</w:t>
      </w:r>
      <w:r w:rsidR="00B275A1" w:rsidRPr="00006925">
        <w:rPr>
          <w:b/>
        </w:rPr>
        <w:t>ONCLUSION</w:t>
      </w:r>
    </w:p>
    <w:p w14:paraId="60EE37DA" w14:textId="6C073CE3" w:rsidR="00B275A1" w:rsidRDefault="00B275A1" w:rsidP="00701C54">
      <w:pPr>
        <w:autoSpaceDE w:val="0"/>
        <w:autoSpaceDN w:val="0"/>
        <w:adjustRightInd w:val="0"/>
        <w:spacing w:line="360" w:lineRule="auto"/>
      </w:pPr>
      <w:r w:rsidRPr="00006925">
        <w:tab/>
      </w:r>
      <w:r w:rsidR="005B1424" w:rsidRPr="005B1424">
        <w:t xml:space="preserve">For the reasons detailed above, Staff </w:t>
      </w:r>
      <w:r w:rsidR="007E01A6">
        <w:t>respectfully requests that the deadline to file a request for a hearing or final recommendation on approval of the sale and CCN amendment be extended to July 12, 2022.</w:t>
      </w:r>
    </w:p>
    <w:p w14:paraId="725ABC01" w14:textId="77777777" w:rsidR="007E01A6" w:rsidRPr="00006925" w:rsidRDefault="007E01A6" w:rsidP="00701C54">
      <w:pPr>
        <w:autoSpaceDE w:val="0"/>
        <w:autoSpaceDN w:val="0"/>
        <w:adjustRightInd w:val="0"/>
        <w:spacing w:line="360" w:lineRule="auto"/>
        <w:rPr>
          <w:szCs w:val="24"/>
        </w:rPr>
      </w:pPr>
    </w:p>
    <w:p w14:paraId="40C59640" w14:textId="091682CF" w:rsidR="004D07DE" w:rsidRDefault="00B275A1" w:rsidP="009C4922">
      <w:pPr>
        <w:keepNext/>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B649C2">
        <w:rPr>
          <w:bCs/>
          <w:noProof/>
          <w:szCs w:val="24"/>
        </w:rPr>
        <w:t>June 27, 2022</w:t>
      </w:r>
      <w:r w:rsidRPr="00933084">
        <w:rPr>
          <w:bCs/>
          <w:szCs w:val="24"/>
        </w:rPr>
        <w:fldChar w:fldCharType="end"/>
      </w:r>
    </w:p>
    <w:p w14:paraId="7721E771" w14:textId="77777777" w:rsidR="00B275A1" w:rsidRPr="00B92396" w:rsidRDefault="00B275A1" w:rsidP="009C4922">
      <w:pPr>
        <w:keepNext/>
        <w:spacing w:line="480" w:lineRule="auto"/>
        <w:ind w:left="4320"/>
        <w:rPr>
          <w:szCs w:val="24"/>
        </w:rPr>
      </w:pPr>
      <w:r>
        <w:rPr>
          <w:szCs w:val="24"/>
        </w:rPr>
        <w:t>Respectfully s</w:t>
      </w:r>
      <w:r w:rsidRPr="00B92396">
        <w:rPr>
          <w:szCs w:val="24"/>
        </w:rPr>
        <w:t>ubmitted,</w:t>
      </w:r>
    </w:p>
    <w:p w14:paraId="6AB8E437" w14:textId="77777777" w:rsidR="00B275A1" w:rsidRPr="003F3549" w:rsidRDefault="00B275A1" w:rsidP="009C4922">
      <w:pPr>
        <w:keepNext/>
        <w:ind w:left="4320"/>
        <w:contextualSpacing/>
        <w:rPr>
          <w:b/>
          <w:szCs w:val="24"/>
        </w:rPr>
      </w:pPr>
      <w:r w:rsidRPr="003F3549">
        <w:rPr>
          <w:b/>
          <w:szCs w:val="24"/>
        </w:rPr>
        <w:t xml:space="preserve">PUBLIC UTILITY COMMISSION OF TEXAS </w:t>
      </w:r>
    </w:p>
    <w:p w14:paraId="52181016" w14:textId="77777777" w:rsidR="00B275A1" w:rsidRPr="003F3549" w:rsidRDefault="00B275A1" w:rsidP="009C4922">
      <w:pPr>
        <w:keepNext/>
        <w:ind w:left="4320"/>
        <w:contextualSpacing/>
        <w:rPr>
          <w:b/>
          <w:szCs w:val="24"/>
        </w:rPr>
      </w:pPr>
      <w:r w:rsidRPr="003F3549">
        <w:rPr>
          <w:b/>
          <w:szCs w:val="24"/>
        </w:rPr>
        <w:t>LEGAL DIVISION</w:t>
      </w:r>
    </w:p>
    <w:p w14:paraId="002DEA5F" w14:textId="77777777" w:rsidR="00B275A1" w:rsidRPr="003F3549" w:rsidRDefault="00B275A1" w:rsidP="009C4922">
      <w:pPr>
        <w:keepNext/>
        <w:ind w:left="4320"/>
      </w:pPr>
    </w:p>
    <w:p w14:paraId="7C84F1D6" w14:textId="77777777" w:rsidR="00B275A1" w:rsidRPr="009B5177" w:rsidRDefault="00673503" w:rsidP="009C4922">
      <w:pPr>
        <w:keepNext/>
        <w:ind w:left="4320"/>
        <w:contextualSpacing/>
        <w:rPr>
          <w:szCs w:val="24"/>
        </w:rPr>
      </w:pPr>
      <w:r>
        <w:rPr>
          <w:szCs w:val="24"/>
        </w:rPr>
        <w:t>Keith Rogas</w:t>
      </w:r>
    </w:p>
    <w:p w14:paraId="133E88D8" w14:textId="77777777" w:rsidR="00B275A1" w:rsidRPr="009B5177" w:rsidRDefault="00B275A1" w:rsidP="009C4922">
      <w:pPr>
        <w:keepNext/>
        <w:ind w:left="4320"/>
        <w:contextualSpacing/>
        <w:rPr>
          <w:szCs w:val="24"/>
        </w:rPr>
      </w:pPr>
      <w:r w:rsidRPr="009B5177">
        <w:rPr>
          <w:szCs w:val="24"/>
        </w:rPr>
        <w:t>Division Director</w:t>
      </w:r>
    </w:p>
    <w:p w14:paraId="6114901F" w14:textId="77777777" w:rsidR="00B275A1" w:rsidRDefault="00B275A1" w:rsidP="009C4922">
      <w:pPr>
        <w:keepNext/>
        <w:ind w:left="4320"/>
        <w:contextualSpacing/>
        <w:rPr>
          <w:szCs w:val="24"/>
        </w:rPr>
      </w:pPr>
    </w:p>
    <w:p w14:paraId="6CE9E44E" w14:textId="77777777" w:rsidR="00EE4225" w:rsidRPr="005675BB" w:rsidRDefault="00673503" w:rsidP="009C4922">
      <w:pPr>
        <w:keepNext/>
        <w:ind w:left="4320"/>
        <w:rPr>
          <w:rFonts w:eastAsia="Calibri"/>
          <w:szCs w:val="24"/>
        </w:rPr>
      </w:pPr>
      <w:r>
        <w:rPr>
          <w:rFonts w:eastAsia="Calibri"/>
          <w:szCs w:val="24"/>
        </w:rPr>
        <w:t>Robert Dakota Parish</w:t>
      </w:r>
    </w:p>
    <w:p w14:paraId="63E86584" w14:textId="77777777" w:rsidR="00EE4225" w:rsidRPr="005675BB" w:rsidRDefault="00EE4225" w:rsidP="009C4922">
      <w:pPr>
        <w:keepNext/>
        <w:ind w:left="4320"/>
        <w:rPr>
          <w:szCs w:val="24"/>
        </w:rPr>
      </w:pPr>
      <w:r w:rsidRPr="005675BB">
        <w:rPr>
          <w:szCs w:val="24"/>
        </w:rPr>
        <w:t>Managing Attorney</w:t>
      </w:r>
    </w:p>
    <w:p w14:paraId="658B696B" w14:textId="77777777" w:rsidR="00EE4225" w:rsidRPr="005675BB" w:rsidRDefault="00EE4225" w:rsidP="009C4922">
      <w:pPr>
        <w:keepNext/>
        <w:ind w:left="4320"/>
        <w:rPr>
          <w:szCs w:val="24"/>
        </w:rPr>
      </w:pPr>
    </w:p>
    <w:p w14:paraId="3058205D" w14:textId="77777777" w:rsidR="00EE4225" w:rsidRPr="005675BB" w:rsidRDefault="00EE4225" w:rsidP="009C4922">
      <w:pPr>
        <w:keepNext/>
        <w:ind w:left="4320"/>
        <w:rPr>
          <w:szCs w:val="24"/>
        </w:rPr>
      </w:pPr>
    </w:p>
    <w:p w14:paraId="3FDE583E" w14:textId="5177D5AD" w:rsidR="009C4922" w:rsidRPr="009C4922" w:rsidRDefault="009C4922" w:rsidP="009C4922">
      <w:pPr>
        <w:keepNext/>
        <w:ind w:left="4320"/>
        <w:rPr>
          <w:i/>
          <w:iCs/>
          <w:szCs w:val="24"/>
          <w:u w:val="single"/>
        </w:rPr>
      </w:pPr>
      <w:r w:rsidRPr="009C4922">
        <w:rPr>
          <w:i/>
          <w:iCs/>
          <w:szCs w:val="24"/>
          <w:u w:val="single"/>
        </w:rPr>
        <w:t xml:space="preserve">  /s/ </w:t>
      </w:r>
      <w:r w:rsidR="00F73809">
        <w:rPr>
          <w:i/>
          <w:iCs/>
          <w:szCs w:val="24"/>
          <w:u w:val="single"/>
        </w:rPr>
        <w:t>Arnett D. Caviel</w:t>
      </w:r>
    </w:p>
    <w:p w14:paraId="4FEC0ECD" w14:textId="77777777" w:rsidR="00F73809" w:rsidRPr="00F73809" w:rsidRDefault="00F73809" w:rsidP="00F73809">
      <w:pPr>
        <w:keepNext/>
        <w:overflowPunct w:val="0"/>
        <w:autoSpaceDE w:val="0"/>
        <w:autoSpaceDN w:val="0"/>
        <w:adjustRightInd w:val="0"/>
        <w:ind w:left="4320"/>
        <w:jc w:val="left"/>
        <w:textAlignment w:val="baseline"/>
        <w:rPr>
          <w:szCs w:val="24"/>
        </w:rPr>
      </w:pPr>
      <w:r w:rsidRPr="00F73809">
        <w:rPr>
          <w:szCs w:val="24"/>
        </w:rPr>
        <w:t>Arnett Caviel</w:t>
      </w:r>
    </w:p>
    <w:p w14:paraId="2E00A4DE" w14:textId="77777777" w:rsidR="00F73809" w:rsidRPr="00F73809" w:rsidRDefault="00F73809" w:rsidP="00F73809">
      <w:pPr>
        <w:keepNext/>
        <w:overflowPunct w:val="0"/>
        <w:autoSpaceDE w:val="0"/>
        <w:autoSpaceDN w:val="0"/>
        <w:adjustRightInd w:val="0"/>
        <w:ind w:left="4320"/>
        <w:jc w:val="left"/>
        <w:textAlignment w:val="baseline"/>
        <w:rPr>
          <w:szCs w:val="24"/>
        </w:rPr>
      </w:pPr>
      <w:r w:rsidRPr="00F73809">
        <w:rPr>
          <w:szCs w:val="24"/>
        </w:rPr>
        <w:t>State Bar No. 24121533</w:t>
      </w:r>
    </w:p>
    <w:p w14:paraId="69C19CAE" w14:textId="77777777" w:rsidR="00673503" w:rsidRPr="007C5B4F" w:rsidRDefault="00FA74AD" w:rsidP="009C4922">
      <w:pPr>
        <w:keepNext/>
        <w:overflowPunct w:val="0"/>
        <w:autoSpaceDE w:val="0"/>
        <w:autoSpaceDN w:val="0"/>
        <w:adjustRightInd w:val="0"/>
        <w:ind w:left="4320"/>
        <w:jc w:val="left"/>
        <w:textAlignment w:val="baseline"/>
        <w:rPr>
          <w:szCs w:val="24"/>
        </w:rPr>
      </w:pPr>
      <w:r>
        <w:rPr>
          <w:szCs w:val="24"/>
        </w:rPr>
        <w:t>Ian Groetsch</w:t>
      </w:r>
    </w:p>
    <w:p w14:paraId="43A4BCB7" w14:textId="77777777" w:rsidR="00673503" w:rsidRPr="007C5B4F" w:rsidRDefault="00673503" w:rsidP="009C4922">
      <w:pPr>
        <w:keepNext/>
        <w:overflowPunct w:val="0"/>
        <w:autoSpaceDE w:val="0"/>
        <w:autoSpaceDN w:val="0"/>
        <w:adjustRightInd w:val="0"/>
        <w:ind w:left="4320"/>
        <w:jc w:val="left"/>
        <w:textAlignment w:val="baseline"/>
        <w:rPr>
          <w:szCs w:val="24"/>
        </w:rPr>
      </w:pPr>
      <w:r w:rsidRPr="007C5B4F">
        <w:rPr>
          <w:szCs w:val="24"/>
        </w:rPr>
        <w:t>State Bar No. 24</w:t>
      </w:r>
      <w:r w:rsidR="00FA74AD">
        <w:rPr>
          <w:szCs w:val="24"/>
        </w:rPr>
        <w:t>078599</w:t>
      </w:r>
    </w:p>
    <w:p w14:paraId="2392815F" w14:textId="77777777" w:rsidR="00673503" w:rsidRPr="007C5B4F" w:rsidRDefault="00673503" w:rsidP="009C4922">
      <w:pPr>
        <w:keepNext/>
        <w:overflowPunct w:val="0"/>
        <w:autoSpaceDE w:val="0"/>
        <w:autoSpaceDN w:val="0"/>
        <w:adjustRightInd w:val="0"/>
        <w:ind w:left="4320"/>
        <w:jc w:val="left"/>
        <w:textAlignment w:val="baseline"/>
        <w:rPr>
          <w:szCs w:val="24"/>
        </w:rPr>
      </w:pPr>
      <w:r w:rsidRPr="007C5B4F">
        <w:rPr>
          <w:szCs w:val="24"/>
        </w:rPr>
        <w:t>1701 N. Congress Avenue</w:t>
      </w:r>
    </w:p>
    <w:p w14:paraId="4679F0F4" w14:textId="77777777" w:rsidR="00673503" w:rsidRPr="007C5B4F" w:rsidRDefault="00673503" w:rsidP="009C4922">
      <w:pPr>
        <w:keepNext/>
        <w:overflowPunct w:val="0"/>
        <w:autoSpaceDE w:val="0"/>
        <w:autoSpaceDN w:val="0"/>
        <w:adjustRightInd w:val="0"/>
        <w:ind w:left="4320"/>
        <w:jc w:val="left"/>
        <w:textAlignment w:val="baseline"/>
        <w:rPr>
          <w:szCs w:val="24"/>
        </w:rPr>
      </w:pPr>
      <w:r w:rsidRPr="007C5B4F">
        <w:rPr>
          <w:szCs w:val="24"/>
        </w:rPr>
        <w:t>P.O. Box 13326</w:t>
      </w:r>
    </w:p>
    <w:p w14:paraId="4F1D9981" w14:textId="77777777" w:rsidR="00673503" w:rsidRPr="007C5B4F" w:rsidRDefault="00673503" w:rsidP="009C4922">
      <w:pPr>
        <w:keepNext/>
        <w:overflowPunct w:val="0"/>
        <w:autoSpaceDE w:val="0"/>
        <w:autoSpaceDN w:val="0"/>
        <w:adjustRightInd w:val="0"/>
        <w:ind w:left="4320"/>
        <w:jc w:val="left"/>
        <w:textAlignment w:val="baseline"/>
        <w:rPr>
          <w:szCs w:val="24"/>
        </w:rPr>
      </w:pPr>
      <w:r w:rsidRPr="007C5B4F">
        <w:rPr>
          <w:szCs w:val="24"/>
        </w:rPr>
        <w:t>Austin, Texas 78711-3326</w:t>
      </w:r>
    </w:p>
    <w:p w14:paraId="3D96D40A" w14:textId="26016A4F" w:rsidR="00673503" w:rsidRPr="007C5B4F" w:rsidRDefault="00673503" w:rsidP="009C4922">
      <w:pPr>
        <w:keepNext/>
        <w:overflowPunct w:val="0"/>
        <w:autoSpaceDE w:val="0"/>
        <w:autoSpaceDN w:val="0"/>
        <w:adjustRightInd w:val="0"/>
        <w:ind w:left="4320"/>
        <w:jc w:val="left"/>
        <w:textAlignment w:val="baseline"/>
        <w:rPr>
          <w:szCs w:val="24"/>
        </w:rPr>
      </w:pPr>
      <w:r w:rsidRPr="007C5B4F">
        <w:rPr>
          <w:szCs w:val="24"/>
        </w:rPr>
        <w:t>(512) 936-72</w:t>
      </w:r>
      <w:r w:rsidR="00F73809">
        <w:rPr>
          <w:szCs w:val="24"/>
        </w:rPr>
        <w:t>45</w:t>
      </w:r>
    </w:p>
    <w:p w14:paraId="5E5145DE" w14:textId="77777777" w:rsidR="00673503" w:rsidRDefault="00673503" w:rsidP="009C4922">
      <w:pPr>
        <w:keepNext/>
        <w:overflowPunct w:val="0"/>
        <w:autoSpaceDE w:val="0"/>
        <w:autoSpaceDN w:val="0"/>
        <w:adjustRightInd w:val="0"/>
        <w:ind w:left="4320"/>
        <w:jc w:val="left"/>
        <w:textAlignment w:val="baseline"/>
        <w:rPr>
          <w:szCs w:val="24"/>
        </w:rPr>
      </w:pPr>
      <w:r w:rsidRPr="007C5B4F">
        <w:rPr>
          <w:szCs w:val="24"/>
        </w:rPr>
        <w:t>(512) 936-7268 (facsimile)</w:t>
      </w:r>
    </w:p>
    <w:p w14:paraId="6EF2455D" w14:textId="1F581698" w:rsidR="00673503" w:rsidRDefault="00286D5C" w:rsidP="009C4922">
      <w:pPr>
        <w:keepNext/>
        <w:overflowPunct w:val="0"/>
        <w:autoSpaceDE w:val="0"/>
        <w:autoSpaceDN w:val="0"/>
        <w:adjustRightInd w:val="0"/>
        <w:ind w:left="4320"/>
        <w:jc w:val="left"/>
        <w:textAlignment w:val="baseline"/>
        <w:rPr>
          <w:szCs w:val="24"/>
        </w:rPr>
      </w:pPr>
      <w:hyperlink r:id="rId8" w:history="1">
        <w:r w:rsidR="00F73809" w:rsidRPr="00701C54">
          <w:rPr>
            <w:rStyle w:val="Hyperlink"/>
            <w:szCs w:val="24"/>
          </w:rPr>
          <w:t>Arnett.Caviel@puc.texas.gov</w:t>
        </w:r>
      </w:hyperlink>
    </w:p>
    <w:p w14:paraId="5F5BFA51" w14:textId="77777777" w:rsidR="00EE4225" w:rsidRDefault="00EE4225" w:rsidP="009C4922">
      <w:pPr>
        <w:pStyle w:val="Normaldouble"/>
        <w:spacing w:line="240" w:lineRule="auto"/>
        <w:ind w:left="4320"/>
        <w:rPr>
          <w:b/>
          <w:caps/>
          <w:szCs w:val="24"/>
        </w:rPr>
      </w:pPr>
    </w:p>
    <w:p w14:paraId="669EE73D" w14:textId="77777777" w:rsidR="00673503" w:rsidRDefault="00673503" w:rsidP="00A5748E">
      <w:pPr>
        <w:rPr>
          <w:b/>
          <w:caps/>
          <w:szCs w:val="24"/>
        </w:rPr>
      </w:pPr>
    </w:p>
    <w:p w14:paraId="791A0BFD" w14:textId="77777777" w:rsidR="00EE4225" w:rsidRPr="005675BB" w:rsidRDefault="00EE4225" w:rsidP="006B0AF6">
      <w:pPr>
        <w:keepNext/>
        <w:jc w:val="center"/>
        <w:rPr>
          <w:b/>
          <w:caps/>
          <w:szCs w:val="24"/>
        </w:rPr>
      </w:pPr>
      <w:r w:rsidRPr="005675BB">
        <w:rPr>
          <w:b/>
          <w:caps/>
          <w:szCs w:val="24"/>
        </w:rPr>
        <w:t xml:space="preserve">DOCKET NO. </w:t>
      </w:r>
      <w:r w:rsidR="00673503">
        <w:rPr>
          <w:b/>
          <w:caps/>
          <w:szCs w:val="24"/>
        </w:rPr>
        <w:t>533</w:t>
      </w:r>
      <w:r w:rsidR="00FA74AD">
        <w:rPr>
          <w:b/>
          <w:caps/>
          <w:szCs w:val="24"/>
        </w:rPr>
        <w:t>26</w:t>
      </w:r>
    </w:p>
    <w:p w14:paraId="774ADA46" w14:textId="77777777" w:rsidR="00EE4225" w:rsidRPr="005675BB" w:rsidRDefault="00EE4225" w:rsidP="006B0AF6">
      <w:pPr>
        <w:keepNext/>
        <w:jc w:val="center"/>
        <w:rPr>
          <w:b/>
          <w:szCs w:val="24"/>
        </w:rPr>
      </w:pPr>
    </w:p>
    <w:p w14:paraId="0DA4A8E4" w14:textId="77777777" w:rsidR="00EE4225" w:rsidRPr="005675BB" w:rsidRDefault="00EE4225" w:rsidP="006B0AF6">
      <w:pPr>
        <w:keepNext/>
        <w:jc w:val="center"/>
        <w:rPr>
          <w:b/>
          <w:szCs w:val="24"/>
        </w:rPr>
      </w:pPr>
      <w:r w:rsidRPr="005675BB">
        <w:rPr>
          <w:b/>
          <w:szCs w:val="24"/>
        </w:rPr>
        <w:t>CERTIFICATE OF SERVICE</w:t>
      </w:r>
    </w:p>
    <w:p w14:paraId="00EFF73E" w14:textId="77777777" w:rsidR="00EE4225" w:rsidRPr="005675BB" w:rsidRDefault="00EE4225" w:rsidP="006B0AF6">
      <w:pPr>
        <w:keepNext/>
        <w:jc w:val="center"/>
        <w:rPr>
          <w:b/>
          <w:szCs w:val="24"/>
        </w:rPr>
      </w:pPr>
    </w:p>
    <w:p w14:paraId="10ECB2C9" w14:textId="02EF2D6F" w:rsidR="006D7224" w:rsidRPr="003842E7" w:rsidRDefault="006D7224" w:rsidP="006B0AF6">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B649C2">
        <w:rPr>
          <w:noProof/>
          <w:szCs w:val="24"/>
        </w:rPr>
        <w:t>June 27, 2022</w:t>
      </w:r>
      <w:r w:rsidRPr="003842E7">
        <w:rPr>
          <w:szCs w:val="24"/>
        </w:rPr>
        <w:fldChar w:fldCharType="end"/>
      </w:r>
      <w:r w:rsidRPr="003842E7">
        <w:rPr>
          <w:color w:val="0D0D0D"/>
          <w:szCs w:val="24"/>
        </w:rPr>
        <w:t>, in accordance with the Order Suspending Rules, issued in Project No. 50664.</w:t>
      </w:r>
    </w:p>
    <w:p w14:paraId="63937168" w14:textId="77777777" w:rsidR="00EE4225" w:rsidRPr="005675BB" w:rsidRDefault="00EE4225" w:rsidP="006B0AF6">
      <w:pPr>
        <w:keepNext/>
        <w:ind w:firstLine="720"/>
        <w:rPr>
          <w:szCs w:val="24"/>
        </w:rPr>
      </w:pPr>
    </w:p>
    <w:p w14:paraId="2A728474" w14:textId="11677A0C" w:rsidR="009C4922" w:rsidRPr="009C4922" w:rsidRDefault="009C4922" w:rsidP="006B0AF6">
      <w:pPr>
        <w:keepNext/>
        <w:ind w:left="4320"/>
        <w:rPr>
          <w:i/>
          <w:iCs/>
          <w:szCs w:val="24"/>
          <w:u w:val="single"/>
        </w:rPr>
      </w:pPr>
      <w:r w:rsidRPr="009C4922">
        <w:rPr>
          <w:i/>
          <w:iCs/>
          <w:szCs w:val="24"/>
          <w:u w:val="single"/>
        </w:rPr>
        <w:t xml:space="preserve">  /s/ </w:t>
      </w:r>
      <w:r w:rsidR="00F73809">
        <w:rPr>
          <w:i/>
          <w:iCs/>
          <w:szCs w:val="24"/>
          <w:u w:val="single"/>
        </w:rPr>
        <w:t>Arnett D. Caviel</w:t>
      </w:r>
      <w:r w:rsidRPr="009C4922">
        <w:rPr>
          <w:i/>
          <w:iCs/>
          <w:szCs w:val="24"/>
          <w:u w:val="single"/>
        </w:rPr>
        <w:tab/>
      </w:r>
    </w:p>
    <w:p w14:paraId="065013E3" w14:textId="49C1D402" w:rsidR="00030162" w:rsidRPr="00EE4225" w:rsidRDefault="00F73809" w:rsidP="006B0AF6">
      <w:pPr>
        <w:pStyle w:val="Normaldouble"/>
        <w:keepNext/>
        <w:spacing w:line="240" w:lineRule="auto"/>
        <w:ind w:left="4320"/>
      </w:pPr>
      <w:r>
        <w:t>Arnett D. Caviel</w:t>
      </w:r>
    </w:p>
    <w:sectPr w:rsidR="00030162" w:rsidRPr="00EE4225" w:rsidSect="006B0AF6">
      <w:headerReference w:type="default" r:id="rId9"/>
      <w:footerReference w:type="defaul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28999" w14:textId="77777777" w:rsidR="00286D5C" w:rsidRDefault="00286D5C" w:rsidP="00645DF3">
      <w:r>
        <w:separator/>
      </w:r>
    </w:p>
  </w:endnote>
  <w:endnote w:type="continuationSeparator" w:id="0">
    <w:p w14:paraId="2CDF7460" w14:textId="77777777" w:rsidR="00286D5C" w:rsidRDefault="00286D5C"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BC5" w14:textId="77777777" w:rsidR="002B1432" w:rsidRPr="002B1432" w:rsidRDefault="002B1432">
    <w:pPr>
      <w:pStyle w:val="Footer"/>
      <w:jc w:val="center"/>
      <w:rPr>
        <w:sz w:val="20"/>
      </w:rPr>
    </w:pPr>
  </w:p>
  <w:p w14:paraId="7BF49974"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AC7A7" w14:textId="77777777" w:rsidR="00286D5C" w:rsidRDefault="00286D5C" w:rsidP="00645DF3">
      <w:r>
        <w:separator/>
      </w:r>
    </w:p>
  </w:footnote>
  <w:footnote w:type="continuationSeparator" w:id="0">
    <w:p w14:paraId="5273290D" w14:textId="77777777" w:rsidR="00286D5C" w:rsidRDefault="00286D5C"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43F5" w14:textId="77777777" w:rsidR="00895477" w:rsidRPr="00701C54" w:rsidRDefault="00895477">
    <w:pPr>
      <w:pStyle w:val="Header"/>
      <w:jc w:val="right"/>
      <w:rPr>
        <w:b/>
        <w:bCs/>
        <w:sz w:val="20"/>
      </w:rPr>
    </w:pPr>
    <w:r w:rsidRPr="00701C54">
      <w:rPr>
        <w:b/>
        <w:bCs/>
        <w:sz w:val="20"/>
      </w:rPr>
      <w:t xml:space="preserve">Page </w:t>
    </w:r>
    <w:r w:rsidRPr="00701C54">
      <w:rPr>
        <w:b/>
        <w:bCs/>
        <w:sz w:val="20"/>
      </w:rPr>
      <w:fldChar w:fldCharType="begin"/>
    </w:r>
    <w:r w:rsidRPr="00701C54">
      <w:rPr>
        <w:b/>
        <w:bCs/>
        <w:sz w:val="20"/>
      </w:rPr>
      <w:instrText xml:space="preserve"> PAGE   \* MERGEFORMAT </w:instrText>
    </w:r>
    <w:r w:rsidRPr="00701C54">
      <w:rPr>
        <w:b/>
        <w:bCs/>
        <w:sz w:val="20"/>
      </w:rPr>
      <w:fldChar w:fldCharType="separate"/>
    </w:r>
    <w:r w:rsidRPr="00701C54">
      <w:rPr>
        <w:b/>
        <w:bCs/>
        <w:noProof/>
        <w:sz w:val="20"/>
      </w:rPr>
      <w:t>2</w:t>
    </w:r>
    <w:r w:rsidRPr="00701C54">
      <w:rPr>
        <w:b/>
        <w:bCs/>
        <w:noProof/>
        <w:sz w:val="20"/>
      </w:rPr>
      <w:fldChar w:fldCharType="end"/>
    </w:r>
    <w:r w:rsidRPr="00701C54">
      <w:rPr>
        <w:b/>
        <w:bCs/>
        <w:noProof/>
        <w:sz w:val="20"/>
      </w:rPr>
      <w:t xml:space="preserve"> of 3</w:t>
    </w:r>
  </w:p>
  <w:p w14:paraId="0EE2D890" w14:textId="77777777" w:rsidR="00895477" w:rsidRDefault="00895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1A3F"/>
    <w:rsid w:val="00030162"/>
    <w:rsid w:val="00032BB5"/>
    <w:rsid w:val="00042BEF"/>
    <w:rsid w:val="0006088B"/>
    <w:rsid w:val="00063447"/>
    <w:rsid w:val="00081115"/>
    <w:rsid w:val="000A09D2"/>
    <w:rsid w:val="000A775A"/>
    <w:rsid w:val="000B142E"/>
    <w:rsid w:val="000C1D63"/>
    <w:rsid w:val="000E252D"/>
    <w:rsid w:val="001028E2"/>
    <w:rsid w:val="001208F1"/>
    <w:rsid w:val="00120C64"/>
    <w:rsid w:val="00137659"/>
    <w:rsid w:val="00166033"/>
    <w:rsid w:val="00171E15"/>
    <w:rsid w:val="00193299"/>
    <w:rsid w:val="001B63A1"/>
    <w:rsid w:val="001C6FC8"/>
    <w:rsid w:val="001C7CF1"/>
    <w:rsid w:val="001E3591"/>
    <w:rsid w:val="001E6E8B"/>
    <w:rsid w:val="001E6E92"/>
    <w:rsid w:val="001F2C12"/>
    <w:rsid w:val="00205340"/>
    <w:rsid w:val="002351B3"/>
    <w:rsid w:val="002445CA"/>
    <w:rsid w:val="002726F3"/>
    <w:rsid w:val="0027536D"/>
    <w:rsid w:val="0028144C"/>
    <w:rsid w:val="00286D5C"/>
    <w:rsid w:val="00290BF9"/>
    <w:rsid w:val="00292ED1"/>
    <w:rsid w:val="002A40FB"/>
    <w:rsid w:val="002B1432"/>
    <w:rsid w:val="002C48E5"/>
    <w:rsid w:val="002E1F3D"/>
    <w:rsid w:val="002F500B"/>
    <w:rsid w:val="003147B0"/>
    <w:rsid w:val="00323500"/>
    <w:rsid w:val="00344134"/>
    <w:rsid w:val="0035731D"/>
    <w:rsid w:val="003749BB"/>
    <w:rsid w:val="003B696F"/>
    <w:rsid w:val="003C3971"/>
    <w:rsid w:val="003D1641"/>
    <w:rsid w:val="003F35E2"/>
    <w:rsid w:val="003F73A0"/>
    <w:rsid w:val="00411B11"/>
    <w:rsid w:val="00415536"/>
    <w:rsid w:val="00431C9F"/>
    <w:rsid w:val="004413BA"/>
    <w:rsid w:val="00444F5F"/>
    <w:rsid w:val="00463FB0"/>
    <w:rsid w:val="00467FE7"/>
    <w:rsid w:val="004A27E1"/>
    <w:rsid w:val="004A3E0E"/>
    <w:rsid w:val="004A3F02"/>
    <w:rsid w:val="004B1006"/>
    <w:rsid w:val="004B34A5"/>
    <w:rsid w:val="004C7F32"/>
    <w:rsid w:val="004D07DE"/>
    <w:rsid w:val="004E6A0A"/>
    <w:rsid w:val="00504592"/>
    <w:rsid w:val="00507E26"/>
    <w:rsid w:val="005676FC"/>
    <w:rsid w:val="00571923"/>
    <w:rsid w:val="005829F3"/>
    <w:rsid w:val="00585FC3"/>
    <w:rsid w:val="005A2A7C"/>
    <w:rsid w:val="005B1424"/>
    <w:rsid w:val="005C562F"/>
    <w:rsid w:val="005D3FA7"/>
    <w:rsid w:val="005E1C8E"/>
    <w:rsid w:val="005E34F2"/>
    <w:rsid w:val="005F4A66"/>
    <w:rsid w:val="00606F27"/>
    <w:rsid w:val="00613536"/>
    <w:rsid w:val="00632390"/>
    <w:rsid w:val="006365DD"/>
    <w:rsid w:val="00640FEE"/>
    <w:rsid w:val="00645DF3"/>
    <w:rsid w:val="00656641"/>
    <w:rsid w:val="00673503"/>
    <w:rsid w:val="006B0AF6"/>
    <w:rsid w:val="006C4514"/>
    <w:rsid w:val="006D2533"/>
    <w:rsid w:val="006D7224"/>
    <w:rsid w:val="006F377A"/>
    <w:rsid w:val="00701C54"/>
    <w:rsid w:val="00751AFE"/>
    <w:rsid w:val="0078431C"/>
    <w:rsid w:val="00785DEC"/>
    <w:rsid w:val="00791931"/>
    <w:rsid w:val="00791EAD"/>
    <w:rsid w:val="00795005"/>
    <w:rsid w:val="007B76C9"/>
    <w:rsid w:val="007D48E6"/>
    <w:rsid w:val="007E01A6"/>
    <w:rsid w:val="007F059E"/>
    <w:rsid w:val="00804879"/>
    <w:rsid w:val="00805F7B"/>
    <w:rsid w:val="0082240B"/>
    <w:rsid w:val="0084613D"/>
    <w:rsid w:val="008462B8"/>
    <w:rsid w:val="00856ACE"/>
    <w:rsid w:val="00870785"/>
    <w:rsid w:val="00876AE6"/>
    <w:rsid w:val="0089012C"/>
    <w:rsid w:val="00895477"/>
    <w:rsid w:val="008C267D"/>
    <w:rsid w:val="008D2491"/>
    <w:rsid w:val="008E46F6"/>
    <w:rsid w:val="0091243A"/>
    <w:rsid w:val="009250C2"/>
    <w:rsid w:val="0093013E"/>
    <w:rsid w:val="00935EFA"/>
    <w:rsid w:val="009474E8"/>
    <w:rsid w:val="009753D9"/>
    <w:rsid w:val="0098073C"/>
    <w:rsid w:val="00981591"/>
    <w:rsid w:val="00997247"/>
    <w:rsid w:val="009B3136"/>
    <w:rsid w:val="009B4AAF"/>
    <w:rsid w:val="009C4922"/>
    <w:rsid w:val="009D3789"/>
    <w:rsid w:val="00A0088E"/>
    <w:rsid w:val="00A31D47"/>
    <w:rsid w:val="00A458EF"/>
    <w:rsid w:val="00A5748E"/>
    <w:rsid w:val="00A65430"/>
    <w:rsid w:val="00A6620E"/>
    <w:rsid w:val="00A82DDC"/>
    <w:rsid w:val="00A85B82"/>
    <w:rsid w:val="00A91DA1"/>
    <w:rsid w:val="00A97D0C"/>
    <w:rsid w:val="00AB08FF"/>
    <w:rsid w:val="00AB3297"/>
    <w:rsid w:val="00AF16ED"/>
    <w:rsid w:val="00B01A81"/>
    <w:rsid w:val="00B24DD5"/>
    <w:rsid w:val="00B275A1"/>
    <w:rsid w:val="00B362F1"/>
    <w:rsid w:val="00B45244"/>
    <w:rsid w:val="00B454D8"/>
    <w:rsid w:val="00B54BC7"/>
    <w:rsid w:val="00B649C2"/>
    <w:rsid w:val="00B7469A"/>
    <w:rsid w:val="00B927B2"/>
    <w:rsid w:val="00B92FBB"/>
    <w:rsid w:val="00BB6041"/>
    <w:rsid w:val="00BB7A34"/>
    <w:rsid w:val="00BD3D29"/>
    <w:rsid w:val="00BD7C4B"/>
    <w:rsid w:val="00C311D9"/>
    <w:rsid w:val="00C52FC2"/>
    <w:rsid w:val="00CA56E5"/>
    <w:rsid w:val="00CB7D32"/>
    <w:rsid w:val="00CD2BEF"/>
    <w:rsid w:val="00D15E8C"/>
    <w:rsid w:val="00D24518"/>
    <w:rsid w:val="00D33214"/>
    <w:rsid w:val="00D37297"/>
    <w:rsid w:val="00D444D4"/>
    <w:rsid w:val="00D45391"/>
    <w:rsid w:val="00D471F6"/>
    <w:rsid w:val="00D719A8"/>
    <w:rsid w:val="00D7779E"/>
    <w:rsid w:val="00D82175"/>
    <w:rsid w:val="00D85A76"/>
    <w:rsid w:val="00D86F13"/>
    <w:rsid w:val="00D90457"/>
    <w:rsid w:val="00DB1504"/>
    <w:rsid w:val="00DE7F80"/>
    <w:rsid w:val="00DF5357"/>
    <w:rsid w:val="00E12DCC"/>
    <w:rsid w:val="00E253E8"/>
    <w:rsid w:val="00E371D2"/>
    <w:rsid w:val="00E87CAE"/>
    <w:rsid w:val="00E905F8"/>
    <w:rsid w:val="00E9635B"/>
    <w:rsid w:val="00EB31B2"/>
    <w:rsid w:val="00EC3169"/>
    <w:rsid w:val="00EC767D"/>
    <w:rsid w:val="00EE4225"/>
    <w:rsid w:val="00EF575B"/>
    <w:rsid w:val="00F074E7"/>
    <w:rsid w:val="00F10901"/>
    <w:rsid w:val="00F14D8F"/>
    <w:rsid w:val="00F2166B"/>
    <w:rsid w:val="00F25948"/>
    <w:rsid w:val="00F50446"/>
    <w:rsid w:val="00F50FA8"/>
    <w:rsid w:val="00F56CB0"/>
    <w:rsid w:val="00F70772"/>
    <w:rsid w:val="00F71D7C"/>
    <w:rsid w:val="00F73809"/>
    <w:rsid w:val="00F764AE"/>
    <w:rsid w:val="00F76E6C"/>
    <w:rsid w:val="00F82856"/>
    <w:rsid w:val="00F85365"/>
    <w:rsid w:val="00FA74AD"/>
    <w:rsid w:val="00FB20C0"/>
    <w:rsid w:val="00FB5EB9"/>
    <w:rsid w:val="00FC0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457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semiHidden/>
    <w:unhideWhenUsed/>
    <w:rsid w:val="00645DF3"/>
    <w:rPr>
      <w:sz w:val="20"/>
    </w:rPr>
  </w:style>
  <w:style w:type="character" w:customStyle="1" w:styleId="FootnoteTextChar">
    <w:name w:val="Footnote Text Char"/>
    <w:link w:val="FootnoteText"/>
    <w:semiHidden/>
    <w:rsid w:val="00645DF3"/>
    <w:rPr>
      <w:rFonts w:ascii="Times New Roman" w:eastAsia="Times New Roman" w:hAnsi="Times New Roman"/>
    </w:rPr>
  </w:style>
  <w:style w:type="character" w:styleId="FootnoteReference">
    <w:name w:val="footnote reference"/>
    <w:semiHidden/>
    <w:unhideWhenUsed/>
    <w:rsid w:val="00645DF3"/>
    <w:rPr>
      <w:vertAlign w:val="superscript"/>
    </w:rPr>
  </w:style>
  <w:style w:type="character" w:styleId="CommentReference">
    <w:name w:val="annotation reference"/>
    <w:semiHidden/>
    <w:unhideWhenUsed/>
    <w:rsid w:val="00981591"/>
    <w:rPr>
      <w:sz w:val="16"/>
      <w:szCs w:val="16"/>
    </w:rPr>
  </w:style>
  <w:style w:type="paragraph" w:styleId="CommentText">
    <w:name w:val="annotation text"/>
    <w:basedOn w:val="Normal"/>
    <w:link w:val="CommentTextChar"/>
    <w:semiHidden/>
    <w:unhideWhenUsed/>
    <w:rsid w:val="00981591"/>
    <w:rPr>
      <w:sz w:val="20"/>
    </w:rPr>
  </w:style>
  <w:style w:type="character" w:customStyle="1" w:styleId="CommentTextChar">
    <w:name w:val="Comment Text Char"/>
    <w:link w:val="CommentText"/>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iPriority w:val="99"/>
    <w:unhideWhenUsed/>
    <w:rsid w:val="00F50FA8"/>
    <w:rPr>
      <w:color w:val="0563C1"/>
      <w:u w:val="single"/>
    </w:rPr>
  </w:style>
  <w:style w:type="character" w:styleId="UnresolvedMention">
    <w:name w:val="Unresolved Mention"/>
    <w:uiPriority w:val="99"/>
    <w:semiHidden/>
    <w:unhideWhenUsed/>
    <w:rsid w:val="00F50F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2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nett.Caviel@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Links>
    <vt:vector size="6" baseType="variant">
      <vt:variant>
        <vt:i4>3014663</vt:i4>
      </vt:variant>
      <vt:variant>
        <vt:i4>3</vt:i4>
      </vt:variant>
      <vt:variant>
        <vt:i4>0</vt:i4>
      </vt:variant>
      <vt:variant>
        <vt:i4>5</vt:i4>
      </vt:variant>
      <vt:variant>
        <vt:lpwstr>mailto:Arnett.Caviel@puc.texas.gov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2022-06-27T15:15:00Z</dcterms:created>
  <dcterms:modified xsi:type="dcterms:W3CDTF">2022-06-27T15:15:00Z</dcterms:modified>
</cp:coreProperties>
</file>